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6"/>
          <w:szCs w:val="36"/>
        </w:rPr>
        <w:t>中共永和县委组织部</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6"/>
          <w:szCs w:val="36"/>
        </w:rPr>
        <w:t>201</w:t>
      </w:r>
      <w:r>
        <w:rPr>
          <w:rFonts w:hint="eastAsia" w:ascii="仿宋" w:hAnsi="仿宋" w:eastAsia="仿宋" w:cs="宋体"/>
          <w:b/>
          <w:bCs/>
          <w:color w:val="222222"/>
          <w:kern w:val="0"/>
          <w:sz w:val="36"/>
          <w:szCs w:val="36"/>
          <w:lang w:val="en-US" w:eastAsia="zh-CN"/>
        </w:rPr>
        <w:t>8</w:t>
      </w:r>
      <w:r>
        <w:rPr>
          <w:rFonts w:hint="eastAsia" w:ascii="仿宋" w:hAnsi="仿宋" w:eastAsia="仿宋" w:cs="宋体"/>
          <w:b/>
          <w:bCs/>
          <w:color w:val="222222"/>
          <w:spacing w:val="10"/>
          <w:kern w:val="0"/>
          <w:sz w:val="36"/>
          <w:szCs w:val="36"/>
        </w:rPr>
        <w:t>年度部门预算算情况说明</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宋体" w:hAnsi="宋体" w:eastAsia="宋体" w:cs="宋体"/>
          <w:color w:val="222222"/>
          <w:kern w:val="0"/>
          <w:sz w:val="44"/>
          <w:szCs w:val="44"/>
        </w:rPr>
        <w:t> </w:t>
      </w:r>
    </w:p>
    <w:p>
      <w:pPr>
        <w:widowControl/>
        <w:shd w:val="clear" w:color="auto" w:fill="FFFFFF"/>
        <w:spacing w:line="404" w:lineRule="atLeast"/>
        <w:ind w:firstLine="562"/>
        <w:jc w:val="center"/>
        <w:rPr>
          <w:rFonts w:ascii="微软雅黑" w:hAnsi="微软雅黑" w:eastAsia="微软雅黑" w:cs="宋体"/>
          <w:color w:val="222222"/>
          <w:kern w:val="0"/>
          <w:sz w:val="22"/>
        </w:rPr>
      </w:pPr>
      <w:r>
        <w:rPr>
          <w:rFonts w:hint="eastAsia" w:ascii="宋体" w:hAnsi="宋体" w:eastAsia="宋体" w:cs="宋体"/>
          <w:b/>
          <w:bCs/>
          <w:color w:val="222222"/>
          <w:kern w:val="0"/>
          <w:sz w:val="28"/>
          <w:szCs w:val="28"/>
        </w:rPr>
        <w:t>第一部分 </w:t>
      </w:r>
      <w:r>
        <w:rPr>
          <w:rFonts w:hint="eastAsia" w:ascii="宋体" w:hAnsi="宋体" w:eastAsia="宋体" w:cs="宋体"/>
          <w:b/>
          <w:bCs/>
          <w:color w:val="222222"/>
          <w:kern w:val="0"/>
          <w:sz w:val="28"/>
        </w:rPr>
        <w:t> </w:t>
      </w:r>
      <w:r>
        <w:rPr>
          <w:rFonts w:hint="eastAsia" w:ascii="宋体" w:hAnsi="宋体" w:eastAsia="宋体" w:cs="宋体"/>
          <w:b/>
          <w:bCs/>
          <w:color w:val="222222"/>
          <w:kern w:val="0"/>
          <w:sz w:val="28"/>
          <w:szCs w:val="28"/>
        </w:rPr>
        <w:t>概况</w:t>
      </w:r>
    </w:p>
    <w:p>
      <w:pPr>
        <w:widowControl/>
        <w:shd w:val="clear" w:color="auto" w:fill="FFFFFF"/>
        <w:spacing w:line="404" w:lineRule="atLeast"/>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 xml:space="preserve">    1、主要职能职责：</w:t>
      </w:r>
    </w:p>
    <w:p>
      <w:pPr>
        <w:widowControl/>
        <w:shd w:val="clear" w:color="auto" w:fill="FFFFFF"/>
        <w:spacing w:line="404" w:lineRule="atLeast"/>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 xml:space="preserve">    (一)认真贯彻落实党的组织工作和干部工作的路线、方针、政策，提出落实方案并组织实施.</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(二)提出列入县委及本部管理的干部及领导班子建设、调整、配备的意见和建议。</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(三)负责全县党员、干部队伍的宏观管理工作和选拔培养中青年干部工作。</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(四)按照《党章》规定，协调、规划和指导全县各</w:t>
      </w:r>
    </w:p>
    <w:p>
      <w:pPr>
        <w:widowControl/>
        <w:shd w:val="clear" w:color="auto" w:fill="FFFFFF"/>
        <w:spacing w:line="404" w:lineRule="atLeast"/>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级党组织建设、党员教育管理和发展工作。</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(五)主管全县干部教育工作。制定落实干部教育规划，负责全县知识分子工作的宏观指导、组织协调、督促检查。</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(六)负责全县离退休干部宏观管理，落实离退休干部政策，管理县委老干部局。</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(七)负责《党政领导干部选拔任用工作暂行条例》，贯彻落实情况的监督、检查，对领导干部进行监督管理。受理党员、干部的来信来访，承办有关干部问题的调查审理工作。</w:t>
      </w:r>
    </w:p>
    <w:p>
      <w:pPr>
        <w:widowControl/>
        <w:shd w:val="clear" w:color="auto" w:fill="FFFFFF"/>
        <w:spacing w:line="404" w:lineRule="atLeast"/>
        <w:ind w:firstLine="600"/>
        <w:rPr>
          <w:rFonts w:ascii="微软雅黑" w:hAnsi="微软雅黑" w:eastAsia="微软雅黑" w:cs="宋体"/>
          <w:color w:val="222222"/>
          <w:kern w:val="0"/>
          <w:sz w:val="22"/>
        </w:rPr>
      </w:pPr>
      <w:r>
        <w:rPr>
          <w:rFonts w:hint="eastAsia" w:ascii="仿宋" w:hAnsi="仿宋" w:eastAsia="仿宋" w:cs="宋体"/>
          <w:color w:val="222222"/>
          <w:spacing w:val="10"/>
          <w:kern w:val="0"/>
          <w:sz w:val="32"/>
          <w:szCs w:val="32"/>
        </w:rPr>
        <w:t>(八)承办县委和市委组织部交办的其他工作。</w:t>
      </w:r>
    </w:p>
    <w:p>
      <w:pPr>
        <w:widowControl/>
        <w:shd w:val="clear" w:color="auto" w:fill="FFFFFF"/>
        <w:spacing w:line="404" w:lineRule="atLeast"/>
        <w:ind w:firstLine="600"/>
        <w:rPr>
          <w:rFonts w:ascii="仿宋_GB2312" w:hAnsi="仿宋_GB2312" w:eastAsia="仿宋_GB2312" w:cs="仿宋_GB2312"/>
          <w:sz w:val="32"/>
          <w:szCs w:val="32"/>
        </w:rPr>
      </w:pPr>
      <w:r>
        <w:rPr>
          <w:rFonts w:hint="eastAsia" w:ascii="仿宋" w:hAnsi="仿宋" w:eastAsia="仿宋" w:cs="宋体"/>
          <w:color w:val="222222"/>
          <w:kern w:val="0"/>
          <w:sz w:val="30"/>
          <w:szCs w:val="30"/>
        </w:rPr>
        <w:t>2、</w:t>
      </w:r>
      <w:r>
        <w:rPr>
          <w:rFonts w:hint="eastAsia" w:ascii="仿宋" w:hAnsi="仿宋" w:eastAsia="仿宋" w:cs="宋体"/>
          <w:color w:val="222222"/>
          <w:spacing w:val="10"/>
          <w:kern w:val="0"/>
          <w:sz w:val="32"/>
          <w:szCs w:val="32"/>
        </w:rPr>
        <w:t>部门预算单位构成：</w:t>
      </w:r>
    </w:p>
    <w:p>
      <w:pPr>
        <w:widowControl/>
        <w:shd w:val="clear" w:color="auto" w:fill="FFFFFF"/>
        <w:spacing w:line="404" w:lineRule="atLeast"/>
        <w:rPr>
          <w:rFonts w:ascii="微软雅黑" w:hAnsi="微软雅黑" w:eastAsia="微软雅黑" w:cs="宋体"/>
          <w:color w:val="222222"/>
          <w:kern w:val="0"/>
          <w:sz w:val="22"/>
        </w:rPr>
      </w:pPr>
      <w:r>
        <w:rPr>
          <w:rFonts w:hint="eastAsia" w:ascii="仿宋_GB2312" w:hAnsi="仿宋_GB2312" w:eastAsia="仿宋_GB2312" w:cs="仿宋_GB2312"/>
          <w:sz w:val="32"/>
          <w:szCs w:val="32"/>
        </w:rPr>
        <w:t xml:space="preserve">    部机关共设有办公室、组织</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rPr>
        <w:t>科、组织</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rPr>
        <w:t>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干部</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rPr>
        <w:t>科、干部</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rPr>
        <w:t>科、干部监督科、干部教育科、人才办、党联办、大学生村官办、电教中心、信息管理中心1</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个科室。</w:t>
      </w: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第二部分</w:t>
      </w:r>
      <w:r>
        <w:rPr>
          <w:rFonts w:hint="eastAsia" w:ascii="宋体" w:hAnsi="宋体" w:eastAsia="宋体" w:cs="宋体"/>
          <w:b/>
          <w:bCs/>
          <w:color w:val="222222"/>
          <w:spacing w:val="10"/>
          <w:kern w:val="0"/>
          <w:sz w:val="32"/>
          <w:szCs w:val="32"/>
        </w:rPr>
        <w:t> </w:t>
      </w:r>
      <w:r>
        <w:rPr>
          <w:rFonts w:hint="eastAsia" w:ascii="宋体" w:hAnsi="宋体" w:eastAsia="宋体" w:cs="宋体"/>
          <w:b/>
          <w:bCs/>
          <w:color w:val="222222"/>
          <w:spacing w:val="10"/>
          <w:kern w:val="0"/>
          <w:sz w:val="32"/>
        </w:rPr>
        <w:t> </w:t>
      </w:r>
      <w:r>
        <w:rPr>
          <w:rFonts w:hint="eastAsia" w:ascii="仿宋" w:hAnsi="仿宋" w:eastAsia="仿宋" w:cs="宋体"/>
          <w:b/>
          <w:bCs/>
          <w:color w:val="222222"/>
          <w:spacing w:val="10"/>
          <w:kern w:val="0"/>
          <w:sz w:val="32"/>
          <w:szCs w:val="32"/>
        </w:rPr>
        <w:t>201</w:t>
      </w:r>
      <w:r>
        <w:rPr>
          <w:rFonts w:hint="eastAsia" w:ascii="仿宋" w:hAnsi="仿宋" w:eastAsia="仿宋" w:cs="宋体"/>
          <w:b/>
          <w:bCs/>
          <w:color w:val="222222"/>
          <w:spacing w:val="10"/>
          <w:kern w:val="0"/>
          <w:sz w:val="32"/>
          <w:szCs w:val="32"/>
          <w:lang w:val="en-US" w:eastAsia="zh-CN"/>
        </w:rPr>
        <w:t>8</w:t>
      </w:r>
      <w:r>
        <w:rPr>
          <w:rFonts w:hint="eastAsia" w:ascii="仿宋" w:hAnsi="仿宋" w:eastAsia="仿宋" w:cs="宋体"/>
          <w:b/>
          <w:bCs/>
          <w:color w:val="222222"/>
          <w:spacing w:val="10"/>
          <w:kern w:val="0"/>
          <w:sz w:val="32"/>
          <w:szCs w:val="32"/>
        </w:rPr>
        <w:t>年度部门预算报表</w:t>
      </w:r>
    </w:p>
    <w:p>
      <w:pPr>
        <w:widowControl/>
        <w:shd w:val="clear" w:color="auto" w:fill="FFFFFF"/>
        <w:spacing w:line="404" w:lineRule="atLeast"/>
        <w:ind w:firstLine="600"/>
        <w:rPr>
          <w:rFonts w:ascii="微软雅黑" w:hAnsi="微软雅黑" w:eastAsia="微软雅黑" w:cs="宋体"/>
          <w:color w:val="222222"/>
          <w:kern w:val="0"/>
          <w:sz w:val="22"/>
        </w:rPr>
      </w:pPr>
      <w:r>
        <w:rPr>
          <w:rFonts w:hint="eastAsia" w:ascii="仿宋" w:hAnsi="仿宋" w:eastAsia="仿宋" w:cs="宋体"/>
          <w:color w:val="222222"/>
          <w:spacing w:val="10"/>
          <w:kern w:val="0"/>
          <w:sz w:val="32"/>
          <w:szCs w:val="32"/>
        </w:rPr>
        <w:t>本部分内容见附表。</w:t>
      </w: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第三部分</w:t>
      </w:r>
      <w:r>
        <w:rPr>
          <w:rFonts w:hint="eastAsia" w:ascii="宋体" w:hAnsi="宋体" w:eastAsia="宋体" w:cs="宋体"/>
          <w:b/>
          <w:bCs/>
          <w:color w:val="222222"/>
          <w:spacing w:val="10"/>
          <w:kern w:val="0"/>
          <w:sz w:val="32"/>
        </w:rPr>
        <w:t> </w:t>
      </w:r>
      <w:r>
        <w:rPr>
          <w:rFonts w:hint="eastAsia" w:ascii="宋体" w:hAnsi="宋体" w:eastAsia="宋体" w:cs="宋体"/>
          <w:b/>
          <w:bCs/>
          <w:color w:val="222222"/>
          <w:spacing w:val="10"/>
          <w:kern w:val="0"/>
          <w:sz w:val="32"/>
          <w:szCs w:val="32"/>
        </w:rPr>
        <w:t> </w:t>
      </w:r>
      <w:r>
        <w:rPr>
          <w:rFonts w:hint="eastAsia" w:ascii="仿宋" w:hAnsi="仿宋" w:eastAsia="仿宋" w:cs="仿宋"/>
          <w:b/>
          <w:bCs/>
          <w:color w:val="222222"/>
          <w:spacing w:val="10"/>
          <w:kern w:val="0"/>
          <w:sz w:val="32"/>
          <w:szCs w:val="32"/>
        </w:rPr>
        <w:t>201</w:t>
      </w:r>
      <w:r>
        <w:rPr>
          <w:rFonts w:hint="eastAsia" w:ascii="仿宋" w:hAnsi="仿宋" w:eastAsia="仿宋" w:cs="仿宋"/>
          <w:b/>
          <w:bCs/>
          <w:color w:val="222222"/>
          <w:spacing w:val="10"/>
          <w:kern w:val="0"/>
          <w:sz w:val="32"/>
          <w:szCs w:val="32"/>
          <w:lang w:val="en-US" w:eastAsia="zh-CN"/>
        </w:rPr>
        <w:t>8</w:t>
      </w:r>
      <w:r>
        <w:rPr>
          <w:rFonts w:hint="eastAsia" w:ascii="仿宋" w:hAnsi="仿宋" w:eastAsia="仿宋" w:cs="仿宋"/>
          <w:b/>
          <w:bCs/>
          <w:color w:val="222222"/>
          <w:spacing w:val="10"/>
          <w:kern w:val="0"/>
          <w:sz w:val="32"/>
          <w:szCs w:val="32"/>
        </w:rPr>
        <w:t>年</w:t>
      </w:r>
      <w:r>
        <w:rPr>
          <w:rFonts w:hint="eastAsia" w:ascii="仿宋" w:hAnsi="仿宋" w:eastAsia="仿宋" w:cs="宋体"/>
          <w:b/>
          <w:bCs/>
          <w:color w:val="222222"/>
          <w:spacing w:val="10"/>
          <w:kern w:val="0"/>
          <w:sz w:val="32"/>
          <w:szCs w:val="32"/>
        </w:rPr>
        <w:t>度部门预算情况说明</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年度部门预算数据变动情况及原因</w:t>
      </w:r>
    </w:p>
    <w:p>
      <w:pPr>
        <w:ind w:firstLine="636"/>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组织部201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年部门财政拨款预算</w:t>
      </w:r>
      <w:r>
        <w:rPr>
          <w:rFonts w:hint="eastAsia" w:ascii="仿宋" w:hAnsi="仿宋" w:eastAsia="仿宋" w:cs="宋体"/>
          <w:color w:val="222222"/>
          <w:spacing w:val="10"/>
          <w:kern w:val="0"/>
          <w:sz w:val="32"/>
          <w:szCs w:val="32"/>
          <w:lang w:val="en-US" w:eastAsia="zh-CN"/>
        </w:rPr>
        <w:t>557.121</w:t>
      </w:r>
      <w:r>
        <w:rPr>
          <w:rFonts w:hint="eastAsia" w:ascii="仿宋" w:hAnsi="仿宋" w:eastAsia="仿宋" w:cs="宋体"/>
          <w:color w:val="222222"/>
          <w:spacing w:val="10"/>
          <w:kern w:val="0"/>
          <w:sz w:val="32"/>
          <w:szCs w:val="32"/>
        </w:rPr>
        <w:t>万元，比201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年预算增加</w:t>
      </w:r>
      <w:r>
        <w:rPr>
          <w:rFonts w:hint="eastAsia" w:ascii="仿宋" w:hAnsi="仿宋" w:eastAsia="仿宋" w:cs="宋体"/>
          <w:color w:val="222222"/>
          <w:spacing w:val="10"/>
          <w:kern w:val="0"/>
          <w:sz w:val="32"/>
          <w:szCs w:val="32"/>
          <w:lang w:val="en-US" w:eastAsia="zh-CN"/>
        </w:rPr>
        <w:t>34.351</w:t>
      </w:r>
      <w:r>
        <w:rPr>
          <w:rFonts w:hint="eastAsia" w:ascii="仿宋" w:hAnsi="仿宋" w:eastAsia="仿宋" w:cs="宋体"/>
          <w:color w:val="222222"/>
          <w:spacing w:val="10"/>
          <w:kern w:val="0"/>
          <w:sz w:val="32"/>
          <w:szCs w:val="32"/>
        </w:rPr>
        <w:t>万元，增长</w:t>
      </w:r>
      <w:r>
        <w:rPr>
          <w:rFonts w:hint="eastAsia" w:ascii="仿宋" w:hAnsi="仿宋" w:eastAsia="仿宋" w:cs="宋体"/>
          <w:color w:val="222222"/>
          <w:spacing w:val="10"/>
          <w:kern w:val="0"/>
          <w:sz w:val="32"/>
          <w:szCs w:val="32"/>
          <w:lang w:val="en-US" w:eastAsia="zh-CN"/>
        </w:rPr>
        <w:t>6.57</w:t>
      </w:r>
      <w:r>
        <w:rPr>
          <w:rFonts w:hint="eastAsia" w:ascii="仿宋" w:hAnsi="仿宋" w:eastAsia="仿宋" w:cs="宋体"/>
          <w:color w:val="222222"/>
          <w:spacing w:val="10"/>
          <w:kern w:val="0"/>
          <w:sz w:val="32"/>
          <w:szCs w:val="32"/>
        </w:rPr>
        <w:t>%,原因是</w:t>
      </w:r>
      <w:r>
        <w:rPr>
          <w:rFonts w:hint="eastAsia" w:ascii="仿宋" w:hAnsi="仿宋" w:eastAsia="仿宋" w:cs="宋体"/>
          <w:color w:val="222222"/>
          <w:spacing w:val="10"/>
          <w:kern w:val="0"/>
          <w:sz w:val="32"/>
          <w:szCs w:val="32"/>
          <w:lang w:val="en-US" w:eastAsia="zh-CN"/>
        </w:rPr>
        <w:t>1、根据省市要求，</w:t>
      </w:r>
      <w:r>
        <w:rPr>
          <w:rFonts w:hint="eastAsia" w:ascii="仿宋" w:hAnsi="仿宋" w:eastAsia="仿宋" w:cs="宋体"/>
          <w:color w:val="222222"/>
          <w:spacing w:val="10"/>
          <w:kern w:val="0"/>
          <w:sz w:val="32"/>
          <w:szCs w:val="32"/>
        </w:rPr>
        <w:t>需单列2018年农村</w:t>
      </w:r>
      <w:r>
        <w:rPr>
          <w:rFonts w:hint="eastAsia" w:ascii="仿宋" w:hAnsi="仿宋" w:eastAsia="仿宋" w:cs="宋体"/>
          <w:color w:val="222222"/>
          <w:spacing w:val="10"/>
          <w:kern w:val="0"/>
          <w:sz w:val="32"/>
          <w:szCs w:val="32"/>
          <w:lang w:eastAsia="zh-CN"/>
        </w:rPr>
        <w:t>（</w:t>
      </w:r>
      <w:r>
        <w:rPr>
          <w:rFonts w:hint="eastAsia" w:ascii="仿宋" w:hAnsi="仿宋" w:eastAsia="仿宋" w:cs="宋体"/>
          <w:color w:val="222222"/>
          <w:spacing w:val="10"/>
          <w:kern w:val="0"/>
          <w:sz w:val="32"/>
          <w:szCs w:val="32"/>
        </w:rPr>
        <w:t>社区</w:t>
      </w:r>
      <w:r>
        <w:rPr>
          <w:rFonts w:hint="eastAsia" w:ascii="仿宋" w:hAnsi="仿宋" w:eastAsia="仿宋" w:cs="宋体"/>
          <w:color w:val="222222"/>
          <w:spacing w:val="10"/>
          <w:kern w:val="0"/>
          <w:sz w:val="32"/>
          <w:szCs w:val="32"/>
          <w:lang w:eastAsia="zh-CN"/>
        </w:rPr>
        <w:t>）</w:t>
      </w:r>
      <w:r>
        <w:rPr>
          <w:rFonts w:hint="eastAsia" w:ascii="仿宋" w:hAnsi="仿宋" w:eastAsia="仿宋" w:cs="宋体"/>
          <w:color w:val="222222"/>
          <w:spacing w:val="10"/>
          <w:kern w:val="0"/>
          <w:sz w:val="32"/>
          <w:szCs w:val="32"/>
        </w:rPr>
        <w:t>党员教育培训经费并配套2016年</w:t>
      </w:r>
      <w:r>
        <w:rPr>
          <w:rFonts w:hint="eastAsia" w:ascii="仿宋" w:hAnsi="仿宋" w:eastAsia="仿宋" w:cs="宋体"/>
          <w:color w:val="222222"/>
          <w:spacing w:val="10"/>
          <w:kern w:val="0"/>
          <w:sz w:val="32"/>
          <w:szCs w:val="32"/>
          <w:lang w:eastAsia="zh-CN"/>
        </w:rPr>
        <w:t>、</w:t>
      </w:r>
      <w:r>
        <w:rPr>
          <w:rFonts w:hint="eastAsia" w:ascii="仿宋" w:hAnsi="仿宋" w:eastAsia="仿宋" w:cs="宋体"/>
          <w:color w:val="222222"/>
          <w:spacing w:val="10"/>
          <w:kern w:val="0"/>
          <w:sz w:val="32"/>
          <w:szCs w:val="32"/>
        </w:rPr>
        <w:t>2017年</w:t>
      </w:r>
      <w:r>
        <w:rPr>
          <w:rFonts w:hint="eastAsia" w:ascii="仿宋" w:hAnsi="仿宋" w:eastAsia="仿宋" w:cs="宋体"/>
          <w:color w:val="222222"/>
          <w:spacing w:val="10"/>
          <w:kern w:val="0"/>
          <w:sz w:val="32"/>
          <w:szCs w:val="32"/>
          <w:lang w:val="en-US" w:eastAsia="zh-CN"/>
        </w:rPr>
        <w:t>资金。</w:t>
      </w:r>
      <w:r>
        <w:rPr>
          <w:rFonts w:hint="eastAsia" w:ascii="仿宋" w:hAnsi="仿宋" w:eastAsia="仿宋" w:cs="宋体"/>
          <w:color w:val="222222"/>
          <w:spacing w:val="10"/>
          <w:kern w:val="0"/>
          <w:sz w:val="32"/>
          <w:szCs w:val="32"/>
        </w:rPr>
        <w:t>2</w:t>
      </w:r>
      <w:r>
        <w:rPr>
          <w:rFonts w:hint="eastAsia" w:ascii="仿宋" w:hAnsi="仿宋" w:eastAsia="仿宋" w:cs="宋体"/>
          <w:color w:val="222222"/>
          <w:spacing w:val="10"/>
          <w:kern w:val="0"/>
          <w:sz w:val="32"/>
          <w:szCs w:val="32"/>
          <w:lang w:eastAsia="zh-CN"/>
        </w:rPr>
        <w:t>、</w:t>
      </w:r>
      <w:r>
        <w:rPr>
          <w:rFonts w:hint="eastAsia" w:ascii="仿宋" w:hAnsi="仿宋" w:eastAsia="仿宋" w:cs="宋体"/>
          <w:color w:val="222222"/>
          <w:spacing w:val="10"/>
          <w:kern w:val="0"/>
          <w:sz w:val="32"/>
          <w:szCs w:val="32"/>
        </w:rPr>
        <w:t>需加强三基建设、发展壮大村级集体经济、抓党建促脱贫工作,导致工作经费</w:t>
      </w:r>
      <w:r>
        <w:rPr>
          <w:rFonts w:hint="eastAsia" w:ascii="仿宋" w:hAnsi="仿宋" w:eastAsia="仿宋" w:cs="宋体"/>
          <w:color w:val="222222"/>
          <w:spacing w:val="10"/>
          <w:kern w:val="0"/>
          <w:sz w:val="32"/>
          <w:szCs w:val="32"/>
          <w:lang w:val="en-US" w:eastAsia="zh-CN"/>
        </w:rPr>
        <w:t>有所</w:t>
      </w:r>
      <w:r>
        <w:rPr>
          <w:rFonts w:hint="eastAsia" w:ascii="仿宋" w:hAnsi="仿宋" w:eastAsia="仿宋" w:cs="宋体"/>
          <w:color w:val="222222"/>
          <w:spacing w:val="10"/>
          <w:kern w:val="0"/>
          <w:sz w:val="32"/>
          <w:szCs w:val="32"/>
        </w:rPr>
        <w:t>增加。</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2、</w:t>
      </w:r>
      <w:r>
        <w:rPr>
          <w:rFonts w:hint="eastAsia" w:ascii="仿宋" w:hAnsi="仿宋" w:eastAsia="仿宋" w:cs="宋体"/>
          <w:color w:val="222222"/>
          <w:spacing w:val="10"/>
          <w:kern w:val="0"/>
          <w:sz w:val="32"/>
          <w:szCs w:val="32"/>
        </w:rPr>
        <w:t>“三公”经费增减变动原因说明</w:t>
      </w:r>
    </w:p>
    <w:p>
      <w:pPr>
        <w:ind w:firstLine="636"/>
        <w:rPr>
          <w:rFonts w:hint="eastAsia" w:ascii="仿宋" w:hAnsi="仿宋" w:eastAsia="仿宋" w:cs="宋体"/>
          <w:color w:val="222222"/>
          <w:spacing w:val="10"/>
          <w:kern w:val="0"/>
          <w:sz w:val="32"/>
          <w:szCs w:val="32"/>
          <w:lang w:eastAsia="zh-CN"/>
        </w:rPr>
      </w:pPr>
      <w:r>
        <w:rPr>
          <w:rFonts w:hint="eastAsia" w:ascii="仿宋" w:hAnsi="仿宋" w:eastAsia="仿宋" w:cs="宋体"/>
          <w:color w:val="222222"/>
          <w:spacing w:val="10"/>
          <w:kern w:val="0"/>
          <w:sz w:val="32"/>
          <w:szCs w:val="32"/>
        </w:rPr>
        <w:t>组织部201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w:t>
      </w:r>
      <w:r>
        <w:rPr>
          <w:rFonts w:hint="eastAsia" w:ascii="仿宋" w:hAnsi="仿宋" w:eastAsia="仿宋" w:cs="宋体"/>
          <w:color w:val="222222"/>
          <w:spacing w:val="10"/>
          <w:kern w:val="0"/>
          <w:sz w:val="32"/>
          <w:szCs w:val="32"/>
          <w:lang w:val="en-US" w:eastAsia="zh-CN"/>
        </w:rPr>
        <w:t>无</w:t>
      </w:r>
      <w:r>
        <w:rPr>
          <w:rFonts w:hint="eastAsia" w:ascii="仿宋" w:hAnsi="仿宋" w:eastAsia="仿宋" w:cs="宋体"/>
          <w:color w:val="222222"/>
          <w:spacing w:val="10"/>
          <w:kern w:val="0"/>
          <w:sz w:val="32"/>
          <w:szCs w:val="32"/>
        </w:rPr>
        <w:t>“三公”经费财政拨款预算</w:t>
      </w:r>
      <w:r>
        <w:rPr>
          <w:rFonts w:hint="eastAsia" w:ascii="仿宋" w:hAnsi="仿宋" w:eastAsia="仿宋" w:cs="宋体"/>
          <w:color w:val="222222"/>
          <w:spacing w:val="10"/>
          <w:kern w:val="0"/>
          <w:sz w:val="32"/>
          <w:szCs w:val="32"/>
          <w:lang w:eastAsia="zh-CN"/>
        </w:rPr>
        <w:t>。</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3、</w:t>
      </w:r>
      <w:r>
        <w:rPr>
          <w:rFonts w:hint="eastAsia" w:ascii="仿宋" w:hAnsi="仿宋" w:eastAsia="仿宋" w:cs="宋体"/>
          <w:color w:val="222222"/>
          <w:spacing w:val="10"/>
          <w:kern w:val="0"/>
          <w:sz w:val="32"/>
          <w:szCs w:val="32"/>
        </w:rPr>
        <w:t>机关运行经费增减变动原因说明</w:t>
      </w:r>
    </w:p>
    <w:p>
      <w:pPr>
        <w:ind w:firstLine="636"/>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组织部2017年</w:t>
      </w:r>
      <w:r>
        <w:rPr>
          <w:rFonts w:hint="eastAsia" w:ascii="仿宋" w:hAnsi="仿宋" w:eastAsia="仿宋" w:cs="宋体"/>
          <w:color w:val="222222"/>
          <w:spacing w:val="10"/>
          <w:kern w:val="0"/>
          <w:sz w:val="32"/>
          <w:szCs w:val="32"/>
          <w:lang w:val="en-US" w:eastAsia="zh-CN"/>
        </w:rPr>
        <w:t>预算组织工作经费11万元，2018年改为</w:t>
      </w:r>
      <w:r>
        <w:rPr>
          <w:rFonts w:hint="eastAsia" w:ascii="仿宋" w:hAnsi="仿宋" w:eastAsia="仿宋" w:cs="宋体"/>
          <w:color w:val="222222"/>
          <w:spacing w:val="10"/>
          <w:kern w:val="0"/>
          <w:sz w:val="32"/>
          <w:szCs w:val="32"/>
        </w:rPr>
        <w:t>机关运行经费</w:t>
      </w:r>
      <w:r>
        <w:rPr>
          <w:rFonts w:hint="eastAsia" w:ascii="仿宋" w:hAnsi="仿宋" w:eastAsia="仿宋" w:cs="宋体"/>
          <w:color w:val="222222"/>
          <w:spacing w:val="10"/>
          <w:kern w:val="0"/>
          <w:sz w:val="32"/>
          <w:szCs w:val="32"/>
          <w:lang w:val="en-US" w:eastAsia="zh-CN"/>
        </w:rPr>
        <w:t>30万元，</w:t>
      </w:r>
      <w:r>
        <w:rPr>
          <w:rFonts w:hint="eastAsia" w:ascii="仿宋" w:hAnsi="仿宋" w:eastAsia="仿宋" w:cs="宋体"/>
          <w:color w:val="222222"/>
          <w:spacing w:val="10"/>
          <w:kern w:val="0"/>
          <w:sz w:val="32"/>
          <w:szCs w:val="32"/>
        </w:rPr>
        <w:t>比201</w:t>
      </w:r>
      <w:r>
        <w:rPr>
          <w:rFonts w:hint="eastAsia" w:ascii="仿宋" w:hAnsi="仿宋" w:eastAsia="仿宋" w:cs="宋体"/>
          <w:color w:val="222222"/>
          <w:spacing w:val="10"/>
          <w:kern w:val="0"/>
          <w:sz w:val="32"/>
          <w:szCs w:val="32"/>
          <w:lang w:val="en-US" w:eastAsia="zh-CN"/>
        </w:rPr>
        <w:t>7</w:t>
      </w:r>
      <w:r>
        <w:rPr>
          <w:rFonts w:hint="eastAsia" w:ascii="仿宋" w:hAnsi="仿宋" w:eastAsia="仿宋" w:cs="宋体"/>
          <w:color w:val="222222"/>
          <w:spacing w:val="10"/>
          <w:kern w:val="0"/>
          <w:sz w:val="32"/>
          <w:szCs w:val="32"/>
        </w:rPr>
        <w:t>年预算增加</w:t>
      </w:r>
      <w:r>
        <w:rPr>
          <w:rFonts w:hint="eastAsia" w:ascii="仿宋" w:hAnsi="仿宋" w:eastAsia="仿宋" w:cs="宋体"/>
          <w:color w:val="222222"/>
          <w:spacing w:val="10"/>
          <w:kern w:val="0"/>
          <w:sz w:val="32"/>
          <w:szCs w:val="32"/>
          <w:lang w:val="en-US" w:eastAsia="zh-CN"/>
        </w:rPr>
        <w:t>1</w:t>
      </w:r>
      <w:r>
        <w:rPr>
          <w:rFonts w:hint="eastAsia" w:ascii="仿宋" w:hAnsi="仿宋" w:eastAsia="仿宋" w:cs="宋体"/>
          <w:color w:val="222222"/>
          <w:spacing w:val="10"/>
          <w:kern w:val="0"/>
          <w:sz w:val="32"/>
          <w:szCs w:val="32"/>
        </w:rPr>
        <w:t>9万元，</w:t>
      </w:r>
      <w:r>
        <w:rPr>
          <w:rFonts w:hint="eastAsia" w:ascii="仿宋" w:hAnsi="仿宋" w:eastAsia="仿宋" w:cs="宋体"/>
          <w:color w:val="222222"/>
          <w:spacing w:val="10"/>
          <w:kern w:val="0"/>
          <w:sz w:val="32"/>
          <w:szCs w:val="32"/>
          <w:lang w:val="en-US" w:eastAsia="zh-CN"/>
        </w:rPr>
        <w:t>增加172.73</w:t>
      </w:r>
      <w:r>
        <w:rPr>
          <w:rFonts w:hint="eastAsia" w:ascii="仿宋" w:hAnsi="仿宋" w:eastAsia="仿宋" w:cs="宋体"/>
          <w:color w:val="222222"/>
          <w:spacing w:val="10"/>
          <w:kern w:val="0"/>
          <w:sz w:val="32"/>
          <w:szCs w:val="32"/>
        </w:rPr>
        <w:t>%,原因是部机关</w:t>
      </w:r>
      <w:r>
        <w:rPr>
          <w:rFonts w:hint="eastAsia" w:ascii="仿宋" w:hAnsi="仿宋" w:eastAsia="仿宋" w:cs="宋体"/>
          <w:color w:val="222222"/>
          <w:spacing w:val="10"/>
          <w:kern w:val="0"/>
          <w:sz w:val="32"/>
          <w:szCs w:val="32"/>
          <w:lang w:val="en-US" w:eastAsia="zh-CN"/>
        </w:rPr>
        <w:t>工作任务有所增加</w:t>
      </w:r>
      <w:r>
        <w:rPr>
          <w:rFonts w:hint="eastAsia" w:ascii="仿宋" w:hAnsi="仿宋" w:eastAsia="仿宋" w:cs="宋体"/>
          <w:color w:val="222222"/>
          <w:spacing w:val="10"/>
          <w:kern w:val="0"/>
          <w:sz w:val="32"/>
          <w:szCs w:val="32"/>
        </w:rPr>
        <w:t>。</w:t>
      </w:r>
    </w:p>
    <w:p>
      <w:pPr>
        <w:widowControl/>
        <w:shd w:val="clear" w:color="auto" w:fill="FFFFFF"/>
        <w:spacing w:line="404" w:lineRule="atLeast"/>
        <w:ind w:firstLine="600" w:firstLineChars="200"/>
        <w:rPr>
          <w:rFonts w:ascii="仿宋" w:hAnsi="仿宋" w:eastAsia="仿宋" w:cs="宋体"/>
          <w:color w:val="222222"/>
          <w:spacing w:val="10"/>
          <w:kern w:val="0"/>
          <w:sz w:val="32"/>
          <w:szCs w:val="32"/>
        </w:rPr>
      </w:pPr>
      <w:bookmarkStart w:id="0" w:name="_GoBack"/>
      <w:bookmarkEnd w:id="0"/>
      <w:r>
        <w:rPr>
          <w:rFonts w:hint="eastAsia" w:ascii="仿宋" w:hAnsi="仿宋" w:eastAsia="仿宋" w:cs="宋体"/>
          <w:color w:val="222222"/>
          <w:kern w:val="0"/>
          <w:sz w:val="30"/>
          <w:szCs w:val="30"/>
        </w:rPr>
        <w:t>4、</w:t>
      </w:r>
      <w:r>
        <w:rPr>
          <w:rFonts w:hint="eastAsia" w:ascii="仿宋" w:hAnsi="仿宋" w:eastAsia="仿宋" w:cs="宋体"/>
          <w:color w:val="222222"/>
          <w:spacing w:val="10"/>
          <w:kern w:val="0"/>
          <w:sz w:val="32"/>
          <w:szCs w:val="32"/>
        </w:rPr>
        <w:t>其他说明</w:t>
      </w:r>
    </w:p>
    <w:p>
      <w:pPr>
        <w:ind w:firstLine="636"/>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（1）政府采购情况</w:t>
      </w:r>
    </w:p>
    <w:p>
      <w:pPr>
        <w:ind w:firstLine="1366" w:firstLineChars="402"/>
        <w:rPr>
          <w:rFonts w:hint="eastAsia" w:ascii="仿宋" w:hAnsi="仿宋" w:eastAsia="仿宋" w:cs="宋体"/>
          <w:color w:val="222222"/>
          <w:spacing w:val="10"/>
          <w:kern w:val="0"/>
          <w:sz w:val="32"/>
          <w:szCs w:val="32"/>
          <w:lang w:eastAsia="zh-CN"/>
        </w:rPr>
      </w:pPr>
      <w:r>
        <w:rPr>
          <w:rFonts w:hint="eastAsia" w:ascii="仿宋" w:hAnsi="仿宋" w:eastAsia="仿宋" w:cs="宋体"/>
          <w:color w:val="222222"/>
          <w:spacing w:val="10"/>
          <w:kern w:val="0"/>
          <w:sz w:val="32"/>
          <w:szCs w:val="32"/>
          <w:lang w:eastAsia="zh-CN"/>
        </w:rPr>
        <w:t>无</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（2）政府购买服务指导性目录</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（3）国有资产占有使用情况</w:t>
      </w:r>
    </w:p>
    <w:p>
      <w:pPr>
        <w:ind w:firstLine="636"/>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1.车辆情况：</w:t>
      </w:r>
    </w:p>
    <w:p>
      <w:pPr>
        <w:ind w:firstLine="636"/>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2.房屋情况：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w:t>
      </w:r>
      <w:r>
        <w:rPr>
          <w:rFonts w:hint="eastAsia" w:ascii="仿宋" w:hAnsi="仿宋" w:eastAsia="仿宋" w:cs="宋体"/>
          <w:color w:val="222222"/>
          <w:spacing w:val="10"/>
          <w:kern w:val="0"/>
          <w:sz w:val="32"/>
          <w:szCs w:val="32"/>
          <w:lang w:eastAsia="zh-CN"/>
        </w:rPr>
        <w:t>无</w:t>
      </w:r>
      <w:r>
        <w:rPr>
          <w:rFonts w:hint="eastAsia" w:ascii="仿宋" w:hAnsi="仿宋" w:eastAsia="仿宋" w:cs="宋体"/>
          <w:color w:val="222222"/>
          <w:spacing w:val="10"/>
          <w:kern w:val="0"/>
          <w:sz w:val="32"/>
          <w:szCs w:val="32"/>
        </w:rPr>
        <w:t>其他国有资产占有使用情况。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（4）绩效管理情况</w:t>
      </w:r>
    </w:p>
    <w:p>
      <w:pPr>
        <w:widowControl/>
        <w:shd w:val="clear" w:color="auto" w:fill="FFFFFF"/>
        <w:spacing w:line="404" w:lineRule="atLeast"/>
        <w:ind w:firstLine="900" w:firstLineChars="300"/>
        <w:jc w:val="both"/>
        <w:rPr>
          <w:rFonts w:hint="eastAsia" w:ascii="仿宋" w:hAnsi="仿宋" w:eastAsia="仿宋" w:cs="宋体"/>
          <w:b/>
          <w:bCs/>
          <w:color w:val="222222"/>
          <w:kern w:val="0"/>
          <w:sz w:val="30"/>
          <w:szCs w:val="30"/>
          <w:lang w:val="en-US" w:eastAsia="zh-CN"/>
        </w:rPr>
      </w:pPr>
      <w:r>
        <w:rPr>
          <w:rFonts w:hint="eastAsia" w:ascii="仿宋" w:hAnsi="仿宋" w:eastAsia="仿宋" w:cs="宋体"/>
          <w:b w:val="0"/>
          <w:bCs w:val="0"/>
          <w:color w:val="222222"/>
          <w:kern w:val="0"/>
          <w:sz w:val="30"/>
          <w:szCs w:val="30"/>
          <w:lang w:val="en-US" w:eastAsia="zh-CN"/>
        </w:rPr>
        <w:t>无</w:t>
      </w:r>
    </w:p>
    <w:p>
      <w:pPr>
        <w:numPr>
          <w:ilvl w:val="0"/>
          <w:numId w:val="0"/>
        </w:numPr>
        <w:ind w:firstLine="680" w:firstLineChars="200"/>
        <w:rPr>
          <w:rFonts w:ascii="仿宋_GB2312" w:hAnsi="仿宋" w:eastAsia="仿宋_GB2312" w:cs="宋体"/>
          <w:color w:val="222222"/>
          <w:spacing w:val="10"/>
          <w:kern w:val="0"/>
          <w:sz w:val="32"/>
          <w:szCs w:val="32"/>
        </w:rPr>
      </w:pP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0"/>
          <w:szCs w:val="30"/>
        </w:rPr>
        <w:t>第四部分</w:t>
      </w:r>
      <w:r>
        <w:rPr>
          <w:rFonts w:hint="eastAsia" w:ascii="宋体" w:hAnsi="宋体" w:eastAsia="宋体" w:cs="宋体"/>
          <w:b/>
          <w:bCs/>
          <w:color w:val="222222"/>
          <w:kern w:val="0"/>
          <w:sz w:val="30"/>
          <w:szCs w:val="30"/>
        </w:rPr>
        <w:t>  </w:t>
      </w:r>
      <w:r>
        <w:rPr>
          <w:rFonts w:hint="eastAsia" w:ascii="宋体" w:hAnsi="宋体" w:eastAsia="宋体" w:cs="宋体"/>
          <w:b/>
          <w:bCs/>
          <w:color w:val="222222"/>
          <w:kern w:val="0"/>
          <w:sz w:val="30"/>
        </w:rPr>
        <w:t> </w:t>
      </w:r>
      <w:r>
        <w:rPr>
          <w:rFonts w:hint="eastAsia" w:ascii="仿宋" w:hAnsi="仿宋" w:eastAsia="仿宋" w:cs="宋体"/>
          <w:b/>
          <w:bCs/>
          <w:color w:val="222222"/>
          <w:kern w:val="0"/>
          <w:sz w:val="30"/>
          <w:szCs w:val="30"/>
        </w:rPr>
        <w:t>名词解释</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（1）基本支出：指为保障机构正常运转、完成日常</w:t>
      </w:r>
    </w:p>
    <w:p>
      <w:pPr>
        <w:autoSpaceDE w:val="0"/>
        <w:autoSpaceDN w:val="0"/>
        <w:adjustRightInd w:val="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工作任务而发生的人员支出和公用支出。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（4）机关运行经费：指行政单位和参照公务员法管理的事业单位使用一般公共预算安排的基本支出中的日常公用经费支出。</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1EF"/>
    <w:rsid w:val="000609D5"/>
    <w:rsid w:val="00124521"/>
    <w:rsid w:val="00251A37"/>
    <w:rsid w:val="002A2672"/>
    <w:rsid w:val="002F5DD5"/>
    <w:rsid w:val="003A0D48"/>
    <w:rsid w:val="003C785A"/>
    <w:rsid w:val="004121EF"/>
    <w:rsid w:val="00495246"/>
    <w:rsid w:val="00546EDA"/>
    <w:rsid w:val="00552253"/>
    <w:rsid w:val="005A4A16"/>
    <w:rsid w:val="006762C7"/>
    <w:rsid w:val="007937DA"/>
    <w:rsid w:val="007971EB"/>
    <w:rsid w:val="00801761"/>
    <w:rsid w:val="00A108FD"/>
    <w:rsid w:val="00B52730"/>
    <w:rsid w:val="00BE1001"/>
    <w:rsid w:val="00C10C93"/>
    <w:rsid w:val="00CA44AF"/>
    <w:rsid w:val="00CB3571"/>
    <w:rsid w:val="00D018CC"/>
    <w:rsid w:val="00D24A97"/>
    <w:rsid w:val="00DD7F92"/>
    <w:rsid w:val="00E65C54"/>
    <w:rsid w:val="00EE3FAD"/>
    <w:rsid w:val="00F51A62"/>
    <w:rsid w:val="00FC5F55"/>
    <w:rsid w:val="07AC6D5B"/>
    <w:rsid w:val="124B25B4"/>
    <w:rsid w:val="1540048A"/>
    <w:rsid w:val="19920791"/>
    <w:rsid w:val="1C7747E1"/>
    <w:rsid w:val="1C97568D"/>
    <w:rsid w:val="1DAD1A20"/>
    <w:rsid w:val="22297BD2"/>
    <w:rsid w:val="26A779F7"/>
    <w:rsid w:val="285E1788"/>
    <w:rsid w:val="309D31F3"/>
    <w:rsid w:val="44E5107F"/>
    <w:rsid w:val="4CA804AC"/>
    <w:rsid w:val="4ED325BF"/>
    <w:rsid w:val="542B16C0"/>
    <w:rsid w:val="5A2B7024"/>
    <w:rsid w:val="604D2E23"/>
    <w:rsid w:val="609331A6"/>
    <w:rsid w:val="67147108"/>
    <w:rsid w:val="67262122"/>
    <w:rsid w:val="679614CE"/>
    <w:rsid w:val="6B3876A6"/>
    <w:rsid w:val="6B815106"/>
    <w:rsid w:val="6DFA2AEE"/>
    <w:rsid w:val="6FB03FF3"/>
    <w:rsid w:val="70115151"/>
    <w:rsid w:val="77DC29F7"/>
    <w:rsid w:val="7A8A1B5D"/>
    <w:rsid w:val="7BC51E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apple-converted-space"/>
    <w:basedOn w:val="4"/>
    <w:qFormat/>
    <w:uiPriority w:val="0"/>
  </w:style>
  <w:style w:type="paragraph" w:customStyle="1" w:styleId="7">
    <w:name w:val="列出段落1"/>
    <w:basedOn w:val="1"/>
    <w:qFormat/>
    <w:uiPriority w:val="34"/>
    <w:pPr>
      <w:ind w:firstLine="420" w:firstLineChars="200"/>
    </w:pPr>
  </w:style>
  <w:style w:type="character" w:customStyle="1" w:styleId="8">
    <w:name w:val="页眉 Char"/>
    <w:basedOn w:val="4"/>
    <w:link w:val="3"/>
    <w:semiHidden/>
    <w:qFormat/>
    <w:uiPriority w:val="99"/>
    <w:rPr>
      <w:sz w:val="18"/>
      <w:szCs w:val="18"/>
    </w:rPr>
  </w:style>
  <w:style w:type="character" w:customStyle="1" w:styleId="9">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198</Words>
  <Characters>1135</Characters>
  <Lines>9</Lines>
  <Paragraphs>2</Paragraphs>
  <TotalTime>0</TotalTime>
  <ScaleCrop>false</ScaleCrop>
  <LinksUpToDate>false</LinksUpToDate>
  <CharactersWithSpaces>1331</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2017-03-28T08:29:00Z</dcterms:created>
  <dc:creator>dreamsummit</dc:creator>
  <cp:lastModifiedBy>DELL</cp:lastModifiedBy>
  <cp:lastPrinted>2018-05-10T09:22:00Z</cp:lastPrinted>
  <dcterms:modified xsi:type="dcterms:W3CDTF">2018-05-11T01:18:16Z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